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3E0B5375"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3623AF">
        <w:rPr>
          <w:b/>
          <w:i/>
          <w:noProof/>
          <w:sz w:val="28"/>
        </w:rPr>
        <w:t>1722</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CF629" w:rsidR="001E41F3" w:rsidRPr="00410371" w:rsidRDefault="00D20F02" w:rsidP="009F0B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B60">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22D2D" w:rsidR="001E41F3" w:rsidRPr="00410371" w:rsidRDefault="003623AF" w:rsidP="003623AF">
            <w:pPr>
              <w:pStyle w:val="CRCoverPage"/>
              <w:spacing w:after="0"/>
              <w:rPr>
                <w:noProof/>
              </w:rPr>
            </w:pPr>
            <w:r>
              <w:rPr>
                <w:b/>
                <w:noProof/>
                <w:sz w:val="28"/>
              </w:rPr>
              <w:t>1098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F22DD" w:rsidR="001E41F3" w:rsidRPr="00410371" w:rsidRDefault="009F0B60" w:rsidP="009F0B6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9A431" w:rsidR="001E41F3" w:rsidRPr="00410371" w:rsidRDefault="00D20F02" w:rsidP="009F0B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B60">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C9863" w:rsidR="00F25D98" w:rsidRDefault="009F0B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BD06A" w:rsidR="001E41F3" w:rsidRDefault="003623AF" w:rsidP="009F0B60">
            <w:pPr>
              <w:pStyle w:val="CRCoverPage"/>
              <w:spacing w:after="0"/>
              <w:ind w:left="100"/>
              <w:rPr>
                <w:noProof/>
              </w:rPr>
            </w:pPr>
            <w:r>
              <w:t>UE procedures at TAU reject in i</w:t>
            </w:r>
            <w:r w:rsidRPr="007B0C8B">
              <w:t>dle</w:t>
            </w:r>
            <w:r>
              <w:t xml:space="preserve"> </w:t>
            </w:r>
            <w:r w:rsidRPr="007B0C8B">
              <w:t>mode mobility from 5G</w:t>
            </w:r>
            <w:r>
              <w:t>S</w:t>
            </w:r>
            <w:r w:rsidRPr="007B0C8B">
              <w:t xml:space="preserve"> to EP</w:t>
            </w:r>
            <w:r>
              <w:t>S over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A084B" w:rsidR="001E41F3" w:rsidRDefault="009F0B60">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494967" w:rsidR="001E41F3" w:rsidRDefault="009F0B60" w:rsidP="009F0B60">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E621F" w:rsidR="001E41F3" w:rsidRDefault="009F0B60" w:rsidP="009F0B60">
            <w:pPr>
              <w:pStyle w:val="CRCoverPage"/>
              <w:spacing w:after="0"/>
              <w:ind w:left="100"/>
              <w:rPr>
                <w:noProof/>
              </w:rPr>
            </w:pPr>
            <w:r>
              <w:t>TEI1</w:t>
            </w:r>
            <w:r w:rsidR="00B83D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159B6" w:rsidR="001E41F3" w:rsidRDefault="009F0B60">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DAD15" w:rsidR="001E41F3" w:rsidRDefault="00B83DF1" w:rsidP="00B83DF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5B80E" w:rsidR="001E41F3" w:rsidRDefault="009F0B6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93082" w14:textId="5F334BF4" w:rsidR="009F0B60" w:rsidRDefault="009F0B60">
            <w:pPr>
              <w:pStyle w:val="CRCoverPage"/>
              <w:spacing w:after="0"/>
              <w:ind w:left="100"/>
              <w:rPr>
                <w:noProof/>
                <w:lang w:val="en-US"/>
              </w:rPr>
            </w:pPr>
            <w:r>
              <w:t>As specified currently for i</w:t>
            </w:r>
            <w:r w:rsidRPr="007B0C8B">
              <w:t>dle</w:t>
            </w:r>
            <w:r>
              <w:t xml:space="preserve"> </w:t>
            </w:r>
            <w:r w:rsidRPr="007B0C8B">
              <w:t>mode mobility from 5G</w:t>
            </w:r>
            <w:r>
              <w:t>S</w:t>
            </w:r>
            <w:r w:rsidRPr="007B0C8B">
              <w:t xml:space="preserve"> to EP</w:t>
            </w:r>
            <w:r>
              <w:t>S over N26</w:t>
            </w:r>
          </w:p>
          <w:p w14:paraId="116D0FAF" w14:textId="683A8DD2" w:rsidR="009F0B60" w:rsidRDefault="009F0B60" w:rsidP="009F0B60">
            <w:pPr>
              <w:pStyle w:val="CRCoverPage"/>
              <w:spacing w:after="0"/>
              <w:ind w:left="100"/>
              <w:rPr>
                <w:noProof/>
                <w:lang w:val="en-US"/>
              </w:rPr>
            </w:pPr>
            <w:r w:rsidRPr="009F0B60">
              <w:rPr>
                <w:noProof/>
                <w:lang w:val="en-US"/>
              </w:rPr>
              <w:t>the UE sh</w:t>
            </w:r>
            <w:r>
              <w:rPr>
                <w:noProof/>
                <w:lang w:val="en-US"/>
              </w:rPr>
              <w:t xml:space="preserve">all </w:t>
            </w:r>
            <w:r w:rsidRPr="009F0B60">
              <w:rPr>
                <w:noProof/>
                <w:lang w:val="en-US"/>
              </w:rPr>
              <w:t xml:space="preserve">create </w:t>
            </w:r>
            <w:r>
              <w:rPr>
                <w:noProof/>
                <w:lang w:val="en-US"/>
              </w:rPr>
              <w:t xml:space="preserve">a </w:t>
            </w:r>
            <w:r w:rsidRPr="009F0B60">
              <w:rPr>
                <w:noProof/>
                <w:lang w:val="en-US"/>
              </w:rPr>
              <w:t xml:space="preserve">mapped EPS security context </w:t>
            </w:r>
            <w:r>
              <w:rPr>
                <w:noProof/>
                <w:lang w:val="en-US"/>
              </w:rPr>
              <w:t xml:space="preserve">after TAU Request message is sent </w:t>
            </w:r>
            <w:r w:rsidRPr="009F0B60">
              <w:rPr>
                <w:noProof/>
                <w:lang w:val="en-US"/>
              </w:rPr>
              <w:t>and activate it as specified in 33.501 sc. 8.</w:t>
            </w:r>
            <w:r>
              <w:rPr>
                <w:noProof/>
                <w:lang w:val="en-US"/>
              </w:rPr>
              <w:t>5</w:t>
            </w:r>
            <w:r w:rsidRPr="009F0B60">
              <w:rPr>
                <w:noProof/>
                <w:lang w:val="en-US"/>
              </w:rPr>
              <w:t>.</w:t>
            </w:r>
            <w:r>
              <w:rPr>
                <w:noProof/>
                <w:lang w:val="en-US"/>
              </w:rPr>
              <w:t>2 (TAU Procedure) for processing of TAU ACCEPT from the network.</w:t>
            </w:r>
          </w:p>
          <w:p w14:paraId="295F8E94" w14:textId="77777777" w:rsidR="009F0B60" w:rsidRDefault="009F0B60" w:rsidP="009F0B60">
            <w:pPr>
              <w:pStyle w:val="CRCoverPage"/>
              <w:spacing w:after="0"/>
              <w:ind w:left="100"/>
              <w:rPr>
                <w:noProof/>
                <w:lang w:val="en-US"/>
              </w:rPr>
            </w:pPr>
          </w:p>
          <w:p w14:paraId="0911F594" w14:textId="77777777" w:rsidR="001E41F3" w:rsidRDefault="009F0B60" w:rsidP="009F0B60">
            <w:pPr>
              <w:pStyle w:val="CRCoverPage"/>
              <w:spacing w:after="0"/>
              <w:ind w:left="100"/>
              <w:rPr>
                <w:noProof/>
                <w:lang w:val="en-US"/>
              </w:rPr>
            </w:pPr>
            <w:r>
              <w:rPr>
                <w:noProof/>
                <w:lang w:val="en-US"/>
              </w:rPr>
              <w:t>Sc. 8.5.2 does not describe the UE behavior if the MME responds with a TAU REJECT message.</w:t>
            </w:r>
          </w:p>
          <w:p w14:paraId="1106D894" w14:textId="77777777" w:rsidR="009F0B60" w:rsidRDefault="009F0B60" w:rsidP="009F0B60">
            <w:pPr>
              <w:pStyle w:val="CRCoverPage"/>
              <w:spacing w:after="0"/>
              <w:ind w:left="100"/>
              <w:rPr>
                <w:noProof/>
                <w:lang w:val="en-US"/>
              </w:rPr>
            </w:pPr>
          </w:p>
          <w:p w14:paraId="4B89D798" w14:textId="7D8F3588" w:rsidR="00E13B68" w:rsidRDefault="009F0B60" w:rsidP="009F0B60">
            <w:pPr>
              <w:pStyle w:val="CRCoverPage"/>
              <w:spacing w:after="0"/>
              <w:ind w:left="100"/>
              <w:rPr>
                <w:noProof/>
                <w:lang w:val="en-US"/>
              </w:rPr>
            </w:pPr>
            <w:r>
              <w:rPr>
                <w:noProof/>
                <w:lang w:val="en-US"/>
              </w:rPr>
              <w:t xml:space="preserve">Intersystem change may </w:t>
            </w:r>
            <w:r w:rsidR="00BA309B">
              <w:rPr>
                <w:noProof/>
                <w:lang w:val="en-US"/>
              </w:rPr>
              <w:t>fail</w:t>
            </w:r>
            <w:r w:rsidR="00E13B68">
              <w:rPr>
                <w:noProof/>
                <w:lang w:val="en-US"/>
              </w:rPr>
              <w:t xml:space="preserve"> for different reasons:</w:t>
            </w:r>
          </w:p>
          <w:p w14:paraId="4B59C17E" w14:textId="289DD82F" w:rsidR="00E13B68" w:rsidRDefault="00E13B68" w:rsidP="00E13B68">
            <w:pPr>
              <w:pStyle w:val="CRCoverPage"/>
              <w:spacing w:after="0"/>
              <w:ind w:left="100"/>
              <w:rPr>
                <w:noProof/>
                <w:lang w:val="en-US"/>
              </w:rPr>
            </w:pPr>
            <w:r>
              <w:rPr>
                <w:noProof/>
                <w:lang w:val="en-US"/>
              </w:rPr>
              <w:t>- if the TAU procedure must be rejected e.g. for a subscription related reason and the MME can obtain the UE context successfully from the AMF and it may protect the TAU Reject with the mapped EPS NAS security context.</w:t>
            </w:r>
          </w:p>
          <w:p w14:paraId="434A2E2E" w14:textId="06CF29AA" w:rsidR="009F0B60" w:rsidRDefault="00E13B68" w:rsidP="009F0B60">
            <w:pPr>
              <w:pStyle w:val="CRCoverPage"/>
              <w:spacing w:after="0"/>
              <w:ind w:left="100"/>
              <w:rPr>
                <w:noProof/>
                <w:lang w:val="en-US"/>
              </w:rPr>
            </w:pPr>
            <w:r>
              <w:rPr>
                <w:noProof/>
                <w:lang w:val="en-US"/>
              </w:rPr>
              <w:t xml:space="preserve">- if </w:t>
            </w:r>
            <w:r w:rsidR="009F0B60">
              <w:rPr>
                <w:noProof/>
                <w:lang w:val="en-US"/>
              </w:rPr>
              <w:t>the MME cannot obtain the UE context from the AMF</w:t>
            </w:r>
            <w:r>
              <w:rPr>
                <w:noProof/>
                <w:lang w:val="en-US"/>
              </w:rPr>
              <w:t xml:space="preserve"> and/or the AMF does not derive the mapped EPS NAS security context, the MME sends the TAU Reject </w:t>
            </w:r>
            <w:r w:rsidR="00BA309B">
              <w:rPr>
                <w:noProof/>
                <w:lang w:val="en-US"/>
              </w:rPr>
              <w:t>without integrity protection.</w:t>
            </w:r>
          </w:p>
          <w:p w14:paraId="708AA7DE" w14:textId="5FCCF4B3" w:rsidR="009F0B60" w:rsidRPr="009F0B60" w:rsidRDefault="009F0B60" w:rsidP="00E13B6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0220AF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E2C08" w:rsidR="001E41F3" w:rsidRDefault="00E13B68" w:rsidP="00E13B68">
            <w:pPr>
              <w:pStyle w:val="CRCoverPage"/>
              <w:spacing w:after="0"/>
              <w:ind w:left="100"/>
              <w:rPr>
                <w:noProof/>
              </w:rPr>
            </w:pPr>
            <w:r>
              <w:t xml:space="preserve">Handling of TAU Reject at </w:t>
            </w:r>
            <w:r w:rsidR="00BA309B">
              <w:t>i</w:t>
            </w:r>
            <w:r w:rsidR="00BA309B" w:rsidRPr="007B0C8B">
              <w:t>dle</w:t>
            </w:r>
            <w:r w:rsidR="00BA309B">
              <w:t xml:space="preserve"> </w:t>
            </w:r>
            <w:r w:rsidR="00BA309B" w:rsidRPr="007B0C8B">
              <w:t>mode mobility from 5G</w:t>
            </w:r>
            <w:r w:rsidR="00BA309B">
              <w:t>S</w:t>
            </w:r>
            <w:r w:rsidR="00BA309B" w:rsidRPr="007B0C8B">
              <w:t xml:space="preserve"> to EP</w:t>
            </w:r>
            <w:r w:rsidR="00BA309B">
              <w:t>S over N26</w:t>
            </w:r>
            <w:r>
              <w:t xml:space="preserve"> </w:t>
            </w:r>
            <w:r w:rsidR="00BA309B">
              <w:rPr>
                <w:noProof/>
              </w:rPr>
              <w:t>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EA369" w:rsidR="001E41F3" w:rsidRDefault="00E13B68" w:rsidP="00BA309B">
            <w:pPr>
              <w:pStyle w:val="CRCoverPage"/>
              <w:spacing w:after="0"/>
              <w:ind w:left="100"/>
              <w:rPr>
                <w:noProof/>
              </w:rPr>
            </w:pPr>
            <w:r>
              <w:t>It remains unspecified how to handle TAU Reject at i</w:t>
            </w:r>
            <w:r w:rsidRPr="007B0C8B">
              <w:t>dle</w:t>
            </w:r>
            <w:r>
              <w:t xml:space="preserve"> </w:t>
            </w:r>
            <w:r w:rsidRPr="007B0C8B">
              <w:t>mode mobility from 5G</w:t>
            </w:r>
            <w:r>
              <w:t>S</w:t>
            </w:r>
            <w:r w:rsidRPr="007B0C8B">
              <w:t xml:space="preserve"> to EP</w:t>
            </w:r>
            <w:r>
              <w:t>S over N26</w:t>
            </w:r>
            <w:r w:rsidR="00BA309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CF4AA" w:rsidR="001E41F3" w:rsidRDefault="00BA309B">
            <w:pPr>
              <w:pStyle w:val="CRCoverPage"/>
              <w:spacing w:after="0"/>
              <w:ind w:left="100"/>
              <w:rPr>
                <w:noProof/>
              </w:rPr>
            </w:pPr>
            <w:r>
              <w:rPr>
                <w:noProof/>
              </w:rPr>
              <w:t>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35FE6" w:rsidR="001E41F3" w:rsidRDefault="00C13B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E7CD" w:rsidR="001E41F3" w:rsidRDefault="00C13B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376DF" w:rsidR="001E41F3" w:rsidRDefault="00C13B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70A3B7" w14:textId="77777777" w:rsidR="009F0B60" w:rsidRDefault="009F0B60" w:rsidP="009F0B60">
      <w:pPr>
        <w:pStyle w:val="Heading3"/>
      </w:pPr>
      <w:bookmarkStart w:id="2" w:name="_Toc19634795"/>
      <w:bookmarkStart w:id="3" w:name="_Toc26875855"/>
      <w:bookmarkStart w:id="4" w:name="_Toc35528621"/>
      <w:bookmarkStart w:id="5" w:name="_Toc35533382"/>
      <w:bookmarkStart w:id="6" w:name="_Toc45028735"/>
      <w:bookmarkStart w:id="7" w:name="_Toc45274400"/>
      <w:bookmarkStart w:id="8" w:name="_Toc45274987"/>
      <w:bookmarkStart w:id="9" w:name="_Toc51168244"/>
      <w:bookmarkStart w:id="10" w:name="_Toc67389150"/>
      <w:r w:rsidRPr="007B0C8B">
        <w:lastRenderedPageBreak/>
        <w:t>8.5.2</w:t>
      </w:r>
      <w:r w:rsidRPr="007B0C8B">
        <w:tab/>
      </w:r>
      <w:r>
        <w:t xml:space="preserve">TAU </w:t>
      </w:r>
      <w:r w:rsidRPr="007B0C8B">
        <w:t>Procedure</w:t>
      </w:r>
      <w:bookmarkEnd w:id="2"/>
      <w:bookmarkEnd w:id="3"/>
      <w:bookmarkEnd w:id="4"/>
      <w:bookmarkEnd w:id="5"/>
      <w:bookmarkEnd w:id="6"/>
      <w:bookmarkEnd w:id="7"/>
      <w:bookmarkEnd w:id="8"/>
      <w:bookmarkEnd w:id="9"/>
      <w:bookmarkEnd w:id="10"/>
    </w:p>
    <w:p w14:paraId="3E457587" w14:textId="77777777" w:rsidR="009F0B60" w:rsidRPr="003E6DE9" w:rsidRDefault="009F0B60" w:rsidP="009F0B60">
      <w:pPr>
        <w:pStyle w:val="NO"/>
      </w:pPr>
      <w:r w:rsidRPr="003E6DE9">
        <w:t>NOTE:</w:t>
      </w:r>
      <w:r w:rsidRPr="003E6DE9">
        <w:tab/>
        <w:t>This procedure is based on clause 4.11.1.3.2 in TS 23.502 [8] and only includes steps and description</w:t>
      </w:r>
      <w:r w:rsidRPr="00970275">
        <w:t>s</w:t>
      </w:r>
      <w:r w:rsidRPr="003E6DE9">
        <w:t xml:space="preserve"> that are relevant to security.</w:t>
      </w:r>
    </w:p>
    <w:p w14:paraId="09BA91EA" w14:textId="77777777" w:rsidR="009F0B60" w:rsidRPr="007B0C8B" w:rsidRDefault="009F0B60" w:rsidP="009F0B60">
      <w:pPr>
        <w:pStyle w:val="TH"/>
      </w:pPr>
      <w:r>
        <w:object w:dxaOrig="8685" w:dyaOrig="8385" w14:anchorId="7A4E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419.5pt" o:ole="">
            <v:imagedata r:id="rId12" o:title=""/>
          </v:shape>
          <o:OLEObject Type="Embed" ProgID="Visio.Drawing.15" ShapeID="_x0000_i1025" DrawAspect="Content" ObjectID="_1682156641" r:id="rId13"/>
        </w:object>
      </w:r>
    </w:p>
    <w:p w14:paraId="557C77A0" w14:textId="77777777" w:rsidR="009F0B60" w:rsidRPr="007B0C8B" w:rsidRDefault="009F0B60" w:rsidP="009F0B60">
      <w:pPr>
        <w:pStyle w:val="TF"/>
      </w:pPr>
      <w:r w:rsidRPr="007B0C8B">
        <w:t>Figure 8.5.2-1</w:t>
      </w:r>
      <w:r>
        <w:t>:</w:t>
      </w:r>
      <w:r w:rsidRPr="007B0C8B">
        <w:t xml:space="preserve"> Idle mode mobility from 5G to 4G</w:t>
      </w:r>
    </w:p>
    <w:p w14:paraId="2306291E" w14:textId="77777777" w:rsidR="009F0B60" w:rsidRPr="007B0C8B" w:rsidRDefault="009F0B60" w:rsidP="009F0B60">
      <w:pPr>
        <w:pStyle w:val="B1"/>
      </w:pPr>
      <w:r w:rsidRPr="007B0C8B">
        <w:t>1.</w:t>
      </w:r>
      <w:r w:rsidRPr="007B0C8B">
        <w:tab/>
        <w:t xml:space="preserve">The UE initiates the TAU procedure by sending a TAU Request to the MME with a mapped </w:t>
      </w:r>
      <w:r>
        <w:t xml:space="preserve">EPS </w:t>
      </w:r>
      <w:r w:rsidRPr="007B0C8B">
        <w:t>GUTI derived from the 5G</w:t>
      </w:r>
      <w:r>
        <w:t xml:space="preserve"> </w:t>
      </w:r>
      <w:r w:rsidRPr="007B0C8B">
        <w:t xml:space="preserve">GUTI and its EPS security capabilities. The mapped </w:t>
      </w:r>
      <w:r>
        <w:t xml:space="preserve">EPS </w:t>
      </w:r>
      <w:r w:rsidRPr="007B0C8B">
        <w:t>GUTI contains the information of the AMF that has the latest UE context in the 5G network.</w:t>
      </w:r>
    </w:p>
    <w:p w14:paraId="3E641E45" w14:textId="77777777" w:rsidR="009F0B60" w:rsidRPr="007B0C8B" w:rsidRDefault="009F0B60" w:rsidP="009F0B60">
      <w:pPr>
        <w:pStyle w:val="B2"/>
      </w:pPr>
      <w:r w:rsidRPr="007B0C8B">
        <w:t xml:space="preserve">The UE integrity protects the TAU Request message using the current 5G NAS </w:t>
      </w:r>
      <w:r>
        <w:t xml:space="preserve">security </w:t>
      </w:r>
      <w:r w:rsidRPr="007B0C8B">
        <w:t>context identified by the 5G</w:t>
      </w:r>
      <w:r>
        <w:t xml:space="preserve"> </w:t>
      </w:r>
      <w:r w:rsidRPr="007B0C8B">
        <w:t xml:space="preserve">GUTI used to derive the mapped </w:t>
      </w:r>
      <w:r>
        <w:t>EPS</w:t>
      </w:r>
      <w:r w:rsidRPr="007B0C8B">
        <w:t xml:space="preserve"> GUTI. </w:t>
      </w:r>
      <w:r>
        <w:t xml:space="preserve">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w:t>
      </w:r>
      <w:r w:rsidRPr="007B0C8B">
        <w:t xml:space="preserve">The corresponding </w:t>
      </w:r>
      <w:r>
        <w:t>ng</w:t>
      </w:r>
      <w:r w:rsidRPr="007B0C8B">
        <w:t>KSI value of the 5G Security context is included in the eKSI parameter of the TAU Request message.</w:t>
      </w:r>
    </w:p>
    <w:p w14:paraId="21EA03A7" w14:textId="77777777" w:rsidR="009F0B60" w:rsidRPr="007B0C8B" w:rsidRDefault="009F0B60" w:rsidP="009F0B60">
      <w:pPr>
        <w:pStyle w:val="B1"/>
      </w:pPr>
      <w:r w:rsidRPr="007B0C8B">
        <w:t>2.</w:t>
      </w:r>
      <w:r w:rsidRPr="007B0C8B">
        <w:tab/>
        <w:t xml:space="preserve">Upon receipt of the TAU Request, the MME obtains the AMF address from the mapped </w:t>
      </w:r>
      <w:r>
        <w:t xml:space="preserve">EPS </w:t>
      </w:r>
      <w:r w:rsidRPr="007B0C8B">
        <w:t>GUTI value.</w:t>
      </w:r>
    </w:p>
    <w:p w14:paraId="299AD531" w14:textId="77777777" w:rsidR="009F0B60" w:rsidRPr="007B0C8B" w:rsidRDefault="009F0B60" w:rsidP="009F0B60">
      <w:pPr>
        <w:pStyle w:val="B1"/>
      </w:pPr>
      <w:r w:rsidRPr="007B0C8B">
        <w:t>3.</w:t>
      </w:r>
      <w:r w:rsidRPr="007B0C8B">
        <w:tab/>
        <w:t xml:space="preserve">The MME forwards the complete TAU Request message including the eKSI, NAS-MAC and mapped </w:t>
      </w:r>
      <w:r>
        <w:t xml:space="preserve">EPS </w:t>
      </w:r>
      <w:r w:rsidRPr="007B0C8B">
        <w:t xml:space="preserve">GUTI in the Context Request message. </w:t>
      </w:r>
    </w:p>
    <w:p w14:paraId="33F18321" w14:textId="77777777" w:rsidR="009F0B60" w:rsidRPr="007B0C8B" w:rsidRDefault="009F0B60" w:rsidP="009F0B60">
      <w:pPr>
        <w:pStyle w:val="B1"/>
      </w:pPr>
      <w:r w:rsidRPr="007B0C8B">
        <w:lastRenderedPageBreak/>
        <w:t>4.</w:t>
      </w:r>
      <w:r w:rsidRPr="007B0C8B">
        <w:tab/>
        <w:t>The AMF shall use the eKSI value field to identify the 5G NAS security context and use it to verify the TAU Request message</w:t>
      </w:r>
      <w:r>
        <w:t xml:space="preserve"> as if it was a 5G NAS message received over 3GPP access</w:t>
      </w:r>
      <w:r w:rsidRPr="007B0C8B">
        <w:t>.</w:t>
      </w:r>
    </w:p>
    <w:p w14:paraId="53406A05" w14:textId="77777777" w:rsidR="009F0B60" w:rsidRPr="007B0C8B" w:rsidRDefault="009F0B60" w:rsidP="009F0B60">
      <w:pPr>
        <w:pStyle w:val="B1"/>
      </w:pPr>
      <w:r w:rsidRPr="007B0C8B">
        <w:t>5.</w:t>
      </w:r>
      <w:r w:rsidRPr="007B0C8B">
        <w:tab/>
        <w:t xml:space="preserve">If the verification is successful, the AMF shall derive a mapped EPS NAS security context </w:t>
      </w:r>
      <w:r>
        <w:t>as described in clause 8.6.1. The AMF shall set the EPS NAS algorithms to the ones indicated earlier to the UE in a NAS SMC as described in clause 6.7.2.</w:t>
      </w:r>
      <w:r w:rsidRPr="007B0C8B">
        <w:t xml:space="preserve"> </w:t>
      </w:r>
    </w:p>
    <w:p w14:paraId="69302445" w14:textId="77777777" w:rsidR="009F0B60" w:rsidRPr="007B0C8B" w:rsidRDefault="009F0B60" w:rsidP="009F0B60">
      <w:pPr>
        <w:pStyle w:val="B2"/>
      </w:pPr>
      <w:r w:rsidRPr="007B0C8B">
        <w:t xml:space="preserve">The AMF shall include the </w:t>
      </w:r>
      <w:r>
        <w:t xml:space="preserve">mapped EPS NAS </w:t>
      </w:r>
      <w:r w:rsidRPr="007B0C8B">
        <w:t>security context in the Context Response message it sends to the MME. The AMF shall never transfer 5G security parameters to an entity outside the 5G system.</w:t>
      </w:r>
    </w:p>
    <w:p w14:paraId="76EC5ED4" w14:textId="7213A26E" w:rsidR="009F0B60" w:rsidRDefault="009F0B60" w:rsidP="009F0B60">
      <w:pPr>
        <w:pStyle w:val="B1"/>
      </w:pPr>
      <w:r w:rsidRPr="007B0C8B">
        <w:t>6.</w:t>
      </w:r>
      <w:r w:rsidRPr="007B0C8B">
        <w:tab/>
      </w:r>
      <w:r>
        <w:t>The UE shall derive a mapped EPS NAS security context as described in clause 8.6.1.</w:t>
      </w:r>
      <w:r w:rsidRPr="00062E87">
        <w:t xml:space="preserve"> </w:t>
      </w:r>
      <w:r>
        <w:t xml:space="preserve">The UE shall select the EPS algorithms using the ones received in an earlier NAS SMC from the AMF as described in clause </w:t>
      </w:r>
      <w:r w:rsidRPr="003959EB">
        <w:t>6.7.2</w:t>
      </w:r>
      <w:r>
        <w:t xml:space="preserve">. The UE shall immediately activate the mapped EPS security context and be ready to use it for the processing of the TAU Accept message in step </w:t>
      </w:r>
      <w:del w:id="11" w:author="MTK Marko" w:date="2021-05-10T09:26:00Z">
        <w:r w:rsidDel="009F0B60">
          <w:delText>7</w:delText>
        </w:r>
      </w:del>
      <w:ins w:id="12" w:author="MTK Marko" w:date="2021-05-10T09:26:00Z">
        <w:r>
          <w:t>11</w:t>
        </w:r>
      </w:ins>
      <w:r>
        <w:t>.</w:t>
      </w:r>
    </w:p>
    <w:p w14:paraId="64FEDD34" w14:textId="77777777" w:rsidR="009F0B60" w:rsidRDefault="009F0B60" w:rsidP="009F0B60">
      <w:pPr>
        <w:pStyle w:val="B1"/>
      </w:pPr>
      <w:r>
        <w:t>7.</w:t>
      </w:r>
      <w:r>
        <w:tab/>
        <w:t xml:space="preserve">The </w:t>
      </w:r>
      <w:r>
        <w:rPr>
          <w:lang w:eastAsia="zh-CN"/>
        </w:rPr>
        <w:t xml:space="preserve">MME compares the UE security algorithms to its configured list after it receives the Context Response message. </w:t>
      </w:r>
      <w:r>
        <w:t xml:space="preserve">If an algorithm change is required, the MME shall </w:t>
      </w:r>
      <w:r w:rsidRPr="00DC79A4">
        <w:t xml:space="preserve">select the NAS algorithm which has the highest priority </w:t>
      </w:r>
      <w:r w:rsidRPr="007B0C8B">
        <w:t>from its configured list and is also present in the UE 5G security capabilities</w:t>
      </w:r>
      <w:r>
        <w:t xml:space="preserve"> and initiate an NAS SMC to the UE. Otherwise, step 8~10 shall be skipped.</w:t>
      </w:r>
    </w:p>
    <w:p w14:paraId="20790D34" w14:textId="77777777" w:rsidR="009F0B60" w:rsidRPr="007B0C8B" w:rsidRDefault="009F0B60" w:rsidP="009F0B60">
      <w:pPr>
        <w:pStyle w:val="B1"/>
      </w:pPr>
      <w:r>
        <w:t>8 - 10.</w:t>
      </w:r>
      <w:r>
        <w:tab/>
        <w:t>The MME and the UE performs an NAS SMC to derive new NAS keys with the new algorithms as described in Clause 7.2.8.1.2 of TS 33.401[10].</w:t>
      </w:r>
    </w:p>
    <w:p w14:paraId="5EFC3A49" w14:textId="77777777" w:rsidR="009F0B60" w:rsidRDefault="009F0B60" w:rsidP="009F0B60">
      <w:pPr>
        <w:pStyle w:val="B1"/>
      </w:pPr>
      <w:r>
        <w:t>11</w:t>
      </w:r>
      <w:r w:rsidRPr="007B0C8B">
        <w:t>.</w:t>
      </w:r>
      <w:r w:rsidRPr="007B0C8B">
        <w:tab/>
        <w:t>The MME completes the procedure with a TAU Accept message.</w:t>
      </w:r>
    </w:p>
    <w:p w14:paraId="0D54FDC8" w14:textId="77777777" w:rsidR="009F0B60" w:rsidRDefault="009F0B60" w:rsidP="009F0B60">
      <w:pPr>
        <w:rPr>
          <w:ins w:id="13" w:author="MTK Marko" w:date="2021-05-10T09:17:00Z"/>
        </w:rPr>
      </w:pPr>
      <w:r w:rsidRPr="00C902DF">
        <w:t>After successful completion of the TAU procedure, the UE shall delete any mapped 5G security context.</w:t>
      </w:r>
    </w:p>
    <w:p w14:paraId="10988D6B" w14:textId="5606A5CF" w:rsidR="009F0B60" w:rsidDel="00E13B68" w:rsidRDefault="009F0B60" w:rsidP="009F0B60">
      <w:pPr>
        <w:rPr>
          <w:del w:id="14" w:author="MTK Marko" w:date="2021-05-10T11:15:00Z"/>
        </w:rPr>
      </w:pPr>
      <w:ins w:id="15" w:author="MTK Marko" w:date="2021-05-10T09:17:00Z">
        <w:r>
          <w:t xml:space="preserve">If the TAU procedure </w:t>
        </w:r>
      </w:ins>
      <w:ins w:id="16" w:author="MTK Marko" w:date="2021-05-10T11:14:00Z">
        <w:r w:rsidR="00E13B68">
          <w:t xml:space="preserve">is unsuccessful </w:t>
        </w:r>
      </w:ins>
      <w:ins w:id="17" w:author="MTK Marko" w:date="2021-05-10T09:44:00Z">
        <w:r>
          <w:t>and</w:t>
        </w:r>
      </w:ins>
      <w:ins w:id="18" w:author="MTK Marko" w:date="2021-05-10T09:17:00Z">
        <w:r>
          <w:t xml:space="preserve"> the MME completes the procedure with a TAU Reject message </w:t>
        </w:r>
      </w:ins>
      <w:ins w:id="19" w:author="MTK Marko" w:date="2021-05-10T09:22:00Z">
        <w:r>
          <w:t>protected</w:t>
        </w:r>
      </w:ins>
      <w:ins w:id="20" w:author="MTK Marko" w:date="2021-05-10T09:40:00Z">
        <w:r>
          <w:t xml:space="preserve"> with the mapped EPS NAS security context</w:t>
        </w:r>
      </w:ins>
      <w:ins w:id="21" w:author="MTK Marko" w:date="2021-05-10T09:22:00Z">
        <w:r>
          <w:t xml:space="preserve">, the UE shall use the </w:t>
        </w:r>
      </w:ins>
      <w:ins w:id="22" w:author="MTK Marko" w:date="2021-05-10T09:33:00Z">
        <w:r>
          <w:t xml:space="preserve">mapped </w:t>
        </w:r>
      </w:ins>
      <w:ins w:id="23" w:author="MTK Marko" w:date="2021-05-10T09:22:00Z">
        <w:r>
          <w:t xml:space="preserve">EPS </w:t>
        </w:r>
      </w:ins>
      <w:ins w:id="24" w:author="MTK Marko" w:date="2021-05-10T09:35:00Z">
        <w:r>
          <w:t xml:space="preserve">NAS </w:t>
        </w:r>
      </w:ins>
      <w:ins w:id="25" w:author="MTK Marko" w:date="2021-05-10T09:22:00Z">
        <w:r>
          <w:t>security context for the processing of the TAU Reject me</w:t>
        </w:r>
      </w:ins>
      <w:ins w:id="26" w:author="MTK Marko" w:date="2021-05-10T09:23:00Z">
        <w:r>
          <w:t>ssage.</w:t>
        </w:r>
      </w:ins>
      <w:ins w:id="27" w:author="MTK Marko" w:date="2021-05-10T11:15:00Z">
        <w:r w:rsidR="00E13B68">
          <w:t xml:space="preserve"> </w:t>
        </w:r>
      </w:ins>
      <w:ins w:id="28" w:author="MTK Marko" w:date="2021-05-10T09:24:00Z">
        <w:r>
          <w:t>If the UE receives</w:t>
        </w:r>
      </w:ins>
      <w:ins w:id="29" w:author="MTK Marko" w:date="2021-05-10T09:27:00Z">
        <w:r>
          <w:t xml:space="preserve"> a </w:t>
        </w:r>
      </w:ins>
      <w:ins w:id="30" w:author="MTK Marko" w:date="2021-05-10T09:24:00Z">
        <w:r>
          <w:t xml:space="preserve">TAU reject </w:t>
        </w:r>
      </w:ins>
      <w:ins w:id="31" w:author="MTK Marko" w:date="2021-05-10T09:27:00Z">
        <w:r>
          <w:t>without integrity protection</w:t>
        </w:r>
      </w:ins>
      <w:ins w:id="32" w:author="MTK Marko" w:date="2021-05-10T09:28:00Z">
        <w:r>
          <w:t>, the UE shall proce</w:t>
        </w:r>
      </w:ins>
      <w:ins w:id="33" w:author="MTK Marko" w:date="2021-05-10T09:30:00Z">
        <w:r>
          <w:t>ss t</w:t>
        </w:r>
      </w:ins>
      <w:ins w:id="34" w:author="MTK Marko" w:date="2021-05-10T09:31:00Z">
        <w:r>
          <w:t>he message</w:t>
        </w:r>
      </w:ins>
      <w:ins w:id="35" w:author="MTK Marko" w:date="2021-05-10T09:28:00Z">
        <w:r>
          <w:t xml:space="preserve"> as </w:t>
        </w:r>
      </w:ins>
      <w:ins w:id="36" w:author="MTK Marko" w:date="2021-05-10T09:32:00Z">
        <w:r w:rsidRPr="002C3B57">
          <w:t>specified in TS 24.501 [35]</w:t>
        </w:r>
      </w:ins>
      <w:ins w:id="37" w:author="MTK Marko" w:date="2021-05-10T09:50: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2922F" w14:textId="77777777" w:rsidR="00194C4F" w:rsidRDefault="00194C4F">
      <w:r>
        <w:separator/>
      </w:r>
    </w:p>
  </w:endnote>
  <w:endnote w:type="continuationSeparator" w:id="0">
    <w:p w14:paraId="289E3BA8" w14:textId="77777777" w:rsidR="00194C4F" w:rsidRDefault="00194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B336C" w14:textId="77777777" w:rsidR="00194C4F" w:rsidRDefault="00194C4F">
      <w:r>
        <w:separator/>
      </w:r>
    </w:p>
  </w:footnote>
  <w:footnote w:type="continuationSeparator" w:id="0">
    <w:p w14:paraId="37D0474E" w14:textId="77777777" w:rsidR="00194C4F" w:rsidRDefault="00194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94C4F"/>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23AF"/>
    <w:rsid w:val="00374DD4"/>
    <w:rsid w:val="003E1A36"/>
    <w:rsid w:val="00410371"/>
    <w:rsid w:val="00412754"/>
    <w:rsid w:val="004242F1"/>
    <w:rsid w:val="004A52C6"/>
    <w:rsid w:val="004B75B7"/>
    <w:rsid w:val="005009D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0A55"/>
    <w:rsid w:val="00883F29"/>
    <w:rsid w:val="008863B9"/>
    <w:rsid w:val="008A45A6"/>
    <w:rsid w:val="008B7764"/>
    <w:rsid w:val="008D39FE"/>
    <w:rsid w:val="008F3789"/>
    <w:rsid w:val="008F686C"/>
    <w:rsid w:val="009148DE"/>
    <w:rsid w:val="00941E30"/>
    <w:rsid w:val="009777D9"/>
    <w:rsid w:val="00991B88"/>
    <w:rsid w:val="009A5753"/>
    <w:rsid w:val="009A579D"/>
    <w:rsid w:val="009E3297"/>
    <w:rsid w:val="009F0B60"/>
    <w:rsid w:val="009F734F"/>
    <w:rsid w:val="00A1069F"/>
    <w:rsid w:val="00A246B6"/>
    <w:rsid w:val="00A47E70"/>
    <w:rsid w:val="00A50CF0"/>
    <w:rsid w:val="00A7671C"/>
    <w:rsid w:val="00AA2CBC"/>
    <w:rsid w:val="00AC5820"/>
    <w:rsid w:val="00AD1CD8"/>
    <w:rsid w:val="00B13F88"/>
    <w:rsid w:val="00B258BB"/>
    <w:rsid w:val="00B67B97"/>
    <w:rsid w:val="00B83DF1"/>
    <w:rsid w:val="00B968C8"/>
    <w:rsid w:val="00BA309B"/>
    <w:rsid w:val="00BA3EC5"/>
    <w:rsid w:val="00BA51D9"/>
    <w:rsid w:val="00BB5DFC"/>
    <w:rsid w:val="00BD279D"/>
    <w:rsid w:val="00BD6BB8"/>
    <w:rsid w:val="00C12D8A"/>
    <w:rsid w:val="00C13B7A"/>
    <w:rsid w:val="00C66BA2"/>
    <w:rsid w:val="00C95985"/>
    <w:rsid w:val="00CC5026"/>
    <w:rsid w:val="00CC68D0"/>
    <w:rsid w:val="00CF5C18"/>
    <w:rsid w:val="00D03F9A"/>
    <w:rsid w:val="00D06D51"/>
    <w:rsid w:val="00D20F02"/>
    <w:rsid w:val="00D24991"/>
    <w:rsid w:val="00D50255"/>
    <w:rsid w:val="00D66520"/>
    <w:rsid w:val="00DE34CF"/>
    <w:rsid w:val="00E13B6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9F0B60"/>
    <w:rPr>
      <w:rFonts w:ascii="Times New Roman" w:hAnsi="Times New Roman"/>
      <w:lang w:val="en-GB" w:eastAsia="en-US"/>
    </w:rPr>
  </w:style>
  <w:style w:type="character" w:customStyle="1" w:styleId="THChar">
    <w:name w:val="TH Char"/>
    <w:link w:val="TH"/>
    <w:rsid w:val="009F0B60"/>
    <w:rPr>
      <w:rFonts w:ascii="Arial" w:hAnsi="Arial"/>
      <w:b/>
      <w:lang w:val="en-GB" w:eastAsia="en-US"/>
    </w:rPr>
  </w:style>
  <w:style w:type="character" w:customStyle="1" w:styleId="B1Char1">
    <w:name w:val="B1 Char1"/>
    <w:link w:val="B1"/>
    <w:locked/>
    <w:rsid w:val="009F0B60"/>
    <w:rPr>
      <w:rFonts w:ascii="Times New Roman" w:hAnsi="Times New Roman"/>
      <w:lang w:val="en-GB" w:eastAsia="en-US"/>
    </w:rPr>
  </w:style>
  <w:style w:type="character" w:customStyle="1" w:styleId="B2Char">
    <w:name w:val="B2 Char"/>
    <w:link w:val="B2"/>
    <w:rsid w:val="009F0B60"/>
    <w:rPr>
      <w:rFonts w:ascii="Times New Roman" w:hAnsi="Times New Roman"/>
      <w:lang w:val="en-GB" w:eastAsia="en-US"/>
    </w:rPr>
  </w:style>
  <w:style w:type="character" w:customStyle="1" w:styleId="TF0">
    <w:name w:val="TF (文字)"/>
    <w:link w:val="TF"/>
    <w:rsid w:val="009F0B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75905-FBBD-4D9E-B4B1-3B417BFC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911</Words>
  <Characters>5194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2</cp:revision>
  <cp:lastPrinted>1899-12-31T23:00:00Z</cp:lastPrinted>
  <dcterms:created xsi:type="dcterms:W3CDTF">2021-05-10T09:57:00Z</dcterms:created>
  <dcterms:modified xsi:type="dcterms:W3CDTF">2021-05-10T09:57:00Z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